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42" w:firstLineChars="1100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全校课表查询操作简介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登录新教务系统后，请切换用户“角色”：</w:t>
      </w:r>
    </w:p>
    <w:p>
      <w:r>
        <w:drawing>
          <wp:inline distT="0" distB="0" distL="0" distR="0">
            <wp:extent cx="8863330" cy="35153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进入课表查询菜单：</w:t>
      </w:r>
    </w:p>
    <w:p>
      <w:r>
        <w:drawing>
          <wp:inline distT="0" distB="0" distL="0" distR="0">
            <wp:extent cx="8863330" cy="36296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首先显示的是“班级课表”：</w:t>
      </w:r>
    </w:p>
    <w:p>
      <w:pPr>
        <w:rPr>
          <w:rFonts w:hint="eastAsia"/>
        </w:rPr>
      </w:pPr>
      <w:r>
        <w:drawing>
          <wp:inline distT="0" distB="0" distL="0" distR="0">
            <wp:extent cx="8863330" cy="3568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系统显示的课表样式如下：</w:t>
      </w:r>
    </w:p>
    <w:p>
      <w:r>
        <w:drawing>
          <wp:inline distT="0" distB="0" distL="0" distR="0">
            <wp:extent cx="8455025" cy="4694555"/>
            <wp:effectExtent l="0" t="0" r="317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5025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查询其他维度的课表。（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方法与班级课表类似）</w:t>
      </w:r>
    </w:p>
    <w:p>
      <w:pPr>
        <w:rPr>
          <w:rFonts w:hint="eastAsia"/>
        </w:rPr>
      </w:pPr>
      <w:r>
        <w:drawing>
          <wp:inline distT="0" distB="0" distL="0" distR="0">
            <wp:extent cx="8639175" cy="4124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0"/>
    <w:rsid w:val="003C2921"/>
    <w:rsid w:val="004E46DA"/>
    <w:rsid w:val="006D5836"/>
    <w:rsid w:val="00931116"/>
    <w:rsid w:val="00C03D70"/>
    <w:rsid w:val="00C50DC5"/>
    <w:rsid w:val="3CE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</Words>
  <Characters>105</Characters>
  <Lines>1</Lines>
  <Paragraphs>1</Paragraphs>
  <TotalTime>88</TotalTime>
  <ScaleCrop>false</ScaleCrop>
  <LinksUpToDate>false</LinksUpToDate>
  <CharactersWithSpaces>122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2019-02-22T07:15:00Z</dcterms:created>
  <dc:creator>李 效弘</dc:creator>
  <cp:lastModifiedBy>Operator</cp:lastModifiedBy>
  <dcterms:modified xsi:type="dcterms:W3CDTF">2019-02-22T13:57:54Z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